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3B93" w14:textId="77777777" w:rsidR="00585D78" w:rsidRDefault="004938FD">
      <w:pPr>
        <w:pStyle w:val="Tytu"/>
      </w:pPr>
      <w:r>
        <w:rPr>
          <w:sz w:val="38"/>
        </w:rPr>
        <w:t>C</w:t>
      </w:r>
      <w:r>
        <w:t xml:space="preserve">URRICULUM </w:t>
      </w:r>
      <w:r>
        <w:rPr>
          <w:sz w:val="38"/>
        </w:rPr>
        <w:t>V</w:t>
      </w:r>
      <w:r>
        <w:t>ITAE</w:t>
      </w:r>
    </w:p>
    <w:p w14:paraId="7A5154A9" w14:textId="77777777" w:rsidR="00585D78" w:rsidRDefault="00585D78">
      <w:pPr>
        <w:pStyle w:val="Tekstpodstawowy"/>
        <w:rPr>
          <w:rFonts w:ascii="Palladio Uralic"/>
          <w:b/>
          <w:sz w:val="20"/>
        </w:rPr>
      </w:pPr>
    </w:p>
    <w:p w14:paraId="1D29C491" w14:textId="77777777" w:rsidR="00585D78" w:rsidRDefault="00585D78">
      <w:pPr>
        <w:pStyle w:val="Tekstpodstawowy"/>
        <w:spacing w:before="10"/>
        <w:rPr>
          <w:rFonts w:ascii="Palladio Uralic"/>
          <w:b/>
          <w:sz w:val="27"/>
        </w:rPr>
      </w:pPr>
    </w:p>
    <w:p w14:paraId="6666BB2D" w14:textId="77777777" w:rsidR="00585D78" w:rsidRDefault="004938FD">
      <w:pPr>
        <w:pStyle w:val="Nagwek1"/>
        <w:numPr>
          <w:ilvl w:val="0"/>
          <w:numId w:val="1"/>
        </w:numPr>
        <w:tabs>
          <w:tab w:val="left" w:pos="387"/>
        </w:tabs>
        <w:spacing w:before="101" w:after="23"/>
      </w:pPr>
      <w:r>
        <w:t>Dane</w:t>
      </w:r>
      <w:r>
        <w:rPr>
          <w:spacing w:val="-3"/>
        </w:rPr>
        <w:t xml:space="preserve"> </w:t>
      </w:r>
      <w:r>
        <w:t>kontaktowe</w:t>
      </w:r>
    </w:p>
    <w:p w14:paraId="0E2798A6" w14:textId="77777777" w:rsidR="00585D78" w:rsidRDefault="004938FD">
      <w:pPr>
        <w:pStyle w:val="Tekstpodstawowy"/>
        <w:spacing w:line="20" w:lineRule="exact"/>
        <w:ind w:left="108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7DBC6E83">
          <v:group id="_x0000_s1032" style="width:456.7pt;height:.5pt;mso-position-horizontal-relative:char;mso-position-vertical-relative:line" coordsize="9134,10">
            <v:rect id="_x0000_s1033" style="position:absolute;width:9134;height:10" fillcolor="black" stroked="f"/>
            <w10:anchorlock/>
          </v:group>
        </w:pict>
      </w:r>
    </w:p>
    <w:p w14:paraId="2017CFFB" w14:textId="77777777" w:rsidR="00585D78" w:rsidRDefault="00585D78">
      <w:pPr>
        <w:pStyle w:val="Tekstpodstawowy"/>
        <w:spacing w:before="4"/>
        <w:rPr>
          <w:rFonts w:ascii="Tahoma"/>
          <w:b/>
          <w:sz w:val="11"/>
        </w:rPr>
      </w:pPr>
    </w:p>
    <w:p w14:paraId="4C928216" w14:textId="6EB0D4F5" w:rsidR="00585D78" w:rsidRDefault="004938FD">
      <w:pPr>
        <w:spacing w:before="65"/>
        <w:ind w:left="138"/>
        <w:rPr>
          <w:rFonts w:ascii="TeXGyrePagella" w:hAnsi="TeXGyrePagella"/>
          <w:sz w:val="20"/>
        </w:rPr>
      </w:pPr>
      <w:r>
        <w:rPr>
          <w:rFonts w:ascii="TeXGyrePagella" w:hAnsi="TeXGyrePagella"/>
          <w:sz w:val="20"/>
        </w:rPr>
        <w:t>Imię (Imiona) i Nazwisko: ......................................................</w:t>
      </w:r>
      <w:r>
        <w:rPr>
          <w:rFonts w:ascii="TeXGyrePagella" w:hAnsi="TeXGyrePagella"/>
          <w:sz w:val="20"/>
        </w:rPr>
        <w:t>............</w:t>
      </w:r>
    </w:p>
    <w:p w14:paraId="2B955EC9" w14:textId="77777777" w:rsidR="00585D78" w:rsidRDefault="004938FD">
      <w:pPr>
        <w:spacing w:before="98"/>
        <w:ind w:left="138"/>
        <w:rPr>
          <w:rFonts w:ascii="TeXGyrePagella" w:hAnsi="TeXGyrePagella"/>
          <w:sz w:val="20"/>
        </w:rPr>
      </w:pPr>
      <w:r>
        <w:rPr>
          <w:rFonts w:ascii="TeXGyrePagella" w:hAnsi="TeXGyrePagella"/>
          <w:sz w:val="20"/>
        </w:rPr>
        <w:t>Data urodzenia:</w:t>
      </w:r>
      <w:r>
        <w:rPr>
          <w:rFonts w:ascii="TeXGyrePagella" w:hAnsi="TeXGyrePagella"/>
          <w:spacing w:val="-3"/>
          <w:sz w:val="20"/>
        </w:rPr>
        <w:t xml:space="preserve"> </w:t>
      </w:r>
      <w:r>
        <w:rPr>
          <w:rFonts w:ascii="TeXGyrePagella" w:hAnsi="TeXGyrePagella"/>
          <w:sz w:val="20"/>
        </w:rPr>
        <w:t>…………………….</w:t>
      </w:r>
    </w:p>
    <w:p w14:paraId="1C6201DD" w14:textId="77777777" w:rsidR="00585D78" w:rsidRDefault="004938FD">
      <w:pPr>
        <w:spacing w:before="96"/>
        <w:ind w:left="138"/>
        <w:rPr>
          <w:rFonts w:ascii="TeXGyrePagella"/>
          <w:sz w:val="20"/>
        </w:rPr>
      </w:pPr>
      <w:r>
        <w:rPr>
          <w:rFonts w:ascii="TeXGyrePagella"/>
          <w:sz w:val="20"/>
        </w:rPr>
        <w:t>E-mail:</w:t>
      </w:r>
      <w:r>
        <w:rPr>
          <w:rFonts w:ascii="TeXGyrePagella"/>
          <w:spacing w:val="24"/>
          <w:sz w:val="20"/>
        </w:rPr>
        <w:t xml:space="preserve"> </w:t>
      </w:r>
      <w:r>
        <w:rPr>
          <w:rFonts w:ascii="TeXGyrePagella"/>
          <w:sz w:val="20"/>
        </w:rPr>
        <w:t>................................................</w:t>
      </w:r>
    </w:p>
    <w:p w14:paraId="76EE41A4" w14:textId="77777777" w:rsidR="00585D78" w:rsidRDefault="004938FD">
      <w:pPr>
        <w:spacing w:before="98"/>
        <w:ind w:left="138"/>
        <w:rPr>
          <w:rFonts w:ascii="TeXGyrePagella" w:hAnsi="TeXGyrePagella"/>
          <w:sz w:val="20"/>
        </w:rPr>
      </w:pPr>
      <w:r>
        <w:rPr>
          <w:rFonts w:ascii="TeXGyrePagella" w:hAnsi="TeXGyrePagella"/>
          <w:sz w:val="20"/>
        </w:rPr>
        <w:t>Telefon komórkowy: ........................</w:t>
      </w:r>
      <w:r>
        <w:rPr>
          <w:rFonts w:ascii="TeXGyrePagella" w:hAnsi="TeXGyrePagella"/>
          <w:sz w:val="20"/>
        </w:rPr>
        <w:t>............</w:t>
      </w:r>
    </w:p>
    <w:p w14:paraId="2D591FEC" w14:textId="77777777" w:rsidR="00585D78" w:rsidRDefault="00585D78">
      <w:pPr>
        <w:pStyle w:val="Tekstpodstawowy"/>
        <w:spacing w:before="4"/>
        <w:rPr>
          <w:rFonts w:ascii="TeXGyrePagella"/>
          <w:sz w:val="26"/>
        </w:rPr>
      </w:pPr>
    </w:p>
    <w:p w14:paraId="4F2A7793" w14:textId="77777777" w:rsidR="00585D78" w:rsidRDefault="004938FD">
      <w:pPr>
        <w:pStyle w:val="Akapitzlist"/>
        <w:numPr>
          <w:ilvl w:val="0"/>
          <w:numId w:val="1"/>
        </w:numPr>
        <w:tabs>
          <w:tab w:val="left" w:pos="387"/>
        </w:tabs>
        <w:spacing w:before="0" w:after="19"/>
        <w:rPr>
          <w:b/>
          <w:sz w:val="20"/>
        </w:rPr>
      </w:pPr>
      <w:r>
        <w:rPr>
          <w:b/>
          <w:sz w:val="20"/>
        </w:rPr>
        <w:t>Wykształcenie*</w:t>
      </w:r>
    </w:p>
    <w:p w14:paraId="2B3A3040" w14:textId="77777777" w:rsidR="00585D78" w:rsidRDefault="004938FD">
      <w:pPr>
        <w:pStyle w:val="Tekstpodstawowy"/>
        <w:spacing w:line="20" w:lineRule="exact"/>
        <w:ind w:left="108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36089903">
          <v:group id="_x0000_s1030" style="width:456.7pt;height:.5pt;mso-position-horizontal-relative:char;mso-position-vertical-relative:line" coordsize="9134,10">
            <v:rect id="_x0000_s1031" style="position:absolute;width:9134;height:10" fillcolor="black" stroked="f"/>
            <w10:anchorlock/>
          </v:group>
        </w:pict>
      </w:r>
    </w:p>
    <w:p w14:paraId="7259C5AA" w14:textId="77777777" w:rsidR="00585D78" w:rsidRDefault="00585D78">
      <w:pPr>
        <w:pStyle w:val="Tekstpodstawowy"/>
        <w:spacing w:before="6"/>
        <w:rPr>
          <w:rFonts w:ascii="Tahoma"/>
          <w:b/>
          <w:sz w:val="10"/>
        </w:rPr>
      </w:pPr>
    </w:p>
    <w:p w14:paraId="7900F05B" w14:textId="77777777" w:rsidR="00585D78" w:rsidRDefault="004938FD">
      <w:pPr>
        <w:spacing w:before="65" w:line="263" w:lineRule="exact"/>
        <w:ind w:left="145"/>
        <w:rPr>
          <w:rFonts w:ascii="TeXGyrePagella" w:hAnsi="TeXGyrePagella"/>
          <w:sz w:val="20"/>
        </w:rPr>
      </w:pPr>
      <w:r>
        <w:rPr>
          <w:rFonts w:ascii="TeXGyrePagella" w:hAnsi="TeXGyrePagella"/>
          <w:sz w:val="20"/>
        </w:rPr>
        <w:t>….................................................................................................................................................................................</w:t>
      </w:r>
    </w:p>
    <w:p w14:paraId="3411DEF3" w14:textId="77777777" w:rsidR="00585D78" w:rsidRDefault="004938FD">
      <w:pPr>
        <w:spacing w:line="249" w:lineRule="exact"/>
        <w:ind w:left="138"/>
        <w:rPr>
          <w:rFonts w:ascii="TeXGyrePagella"/>
          <w:sz w:val="20"/>
        </w:rPr>
      </w:pPr>
      <w:r>
        <w:rPr>
          <w:rFonts w:ascii="TeXGyrePagella"/>
          <w:sz w:val="20"/>
        </w:rPr>
        <w:t>.............................................................................</w:t>
      </w:r>
      <w:r>
        <w:rPr>
          <w:rFonts w:ascii="TeXGyrePagella"/>
          <w:sz w:val="20"/>
        </w:rPr>
        <w:t>........................................................................................................</w:t>
      </w:r>
    </w:p>
    <w:p w14:paraId="2CA2EEEA" w14:textId="77777777" w:rsidR="00585D78" w:rsidRDefault="004938FD">
      <w:pPr>
        <w:spacing w:line="262" w:lineRule="exact"/>
        <w:ind w:left="138"/>
        <w:rPr>
          <w:rFonts w:ascii="TeXGyrePagella"/>
          <w:sz w:val="20"/>
        </w:rPr>
      </w:pPr>
      <w:r>
        <w:rPr>
          <w:rFonts w:ascii="TeXGyrePagella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eXGyrePagella"/>
          <w:sz w:val="20"/>
        </w:rPr>
        <w:t>..............................</w:t>
      </w:r>
    </w:p>
    <w:p w14:paraId="01B44A4C" w14:textId="77777777" w:rsidR="00585D78" w:rsidRDefault="00585D78">
      <w:pPr>
        <w:pStyle w:val="Tekstpodstawowy"/>
        <w:spacing w:before="13"/>
        <w:rPr>
          <w:rFonts w:ascii="TeXGyrePagella"/>
          <w:sz w:val="17"/>
        </w:rPr>
      </w:pPr>
    </w:p>
    <w:p w14:paraId="7C92FD6D" w14:textId="77777777" w:rsidR="00585D78" w:rsidRDefault="004938FD">
      <w:pPr>
        <w:pStyle w:val="Akapitzlist"/>
        <w:numPr>
          <w:ilvl w:val="0"/>
          <w:numId w:val="1"/>
        </w:numPr>
        <w:tabs>
          <w:tab w:val="left" w:pos="387"/>
        </w:tabs>
        <w:spacing w:before="0" w:after="19"/>
        <w:rPr>
          <w:b/>
          <w:sz w:val="20"/>
        </w:rPr>
      </w:pPr>
      <w:r>
        <w:rPr>
          <w:b/>
          <w:sz w:val="20"/>
        </w:rPr>
        <w:t>Kwalifikacje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zawodowe*</w:t>
      </w:r>
    </w:p>
    <w:p w14:paraId="2E114B2B" w14:textId="77777777" w:rsidR="00585D78" w:rsidRDefault="004938FD">
      <w:pPr>
        <w:pStyle w:val="Tekstpodstawowy"/>
        <w:spacing w:line="20" w:lineRule="exact"/>
        <w:ind w:left="108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52B4F3A5">
          <v:group id="_x0000_s1028" style="width:456.7pt;height:.5pt;mso-position-horizontal-relative:char;mso-position-vertical-relative:line" coordsize="9134,10">
            <v:rect id="_x0000_s1029" style="position:absolute;width:9134;height:10" fillcolor="black" stroked="f"/>
            <w10:anchorlock/>
          </v:group>
        </w:pict>
      </w:r>
    </w:p>
    <w:p w14:paraId="687D71E2" w14:textId="77777777" w:rsidR="00585D78" w:rsidRDefault="00585D78">
      <w:pPr>
        <w:pStyle w:val="Tekstpodstawowy"/>
        <w:spacing w:before="6"/>
        <w:rPr>
          <w:rFonts w:ascii="Tahoma"/>
          <w:b/>
          <w:sz w:val="11"/>
        </w:rPr>
      </w:pPr>
    </w:p>
    <w:p w14:paraId="2F86CCF6" w14:textId="77777777" w:rsidR="00585D78" w:rsidRDefault="004938FD">
      <w:pPr>
        <w:spacing w:before="65" w:line="262" w:lineRule="exact"/>
        <w:ind w:left="145"/>
        <w:rPr>
          <w:rFonts w:ascii="TeXGyrePagella"/>
          <w:sz w:val="20"/>
        </w:rPr>
      </w:pPr>
      <w:r>
        <w:rPr>
          <w:rFonts w:ascii="TeXGyrePagella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171B562" w14:textId="77777777" w:rsidR="00585D78" w:rsidRDefault="004938FD">
      <w:pPr>
        <w:spacing w:line="248" w:lineRule="exact"/>
        <w:ind w:left="138"/>
        <w:rPr>
          <w:rFonts w:ascii="TeXGyrePagella"/>
          <w:sz w:val="20"/>
        </w:rPr>
      </w:pPr>
      <w:r>
        <w:rPr>
          <w:rFonts w:ascii="TeXGyrePagella"/>
          <w:sz w:val="20"/>
        </w:rPr>
        <w:t>.....................................</w:t>
      </w:r>
      <w:r>
        <w:rPr>
          <w:rFonts w:ascii="TeXGyrePagella"/>
          <w:sz w:val="20"/>
        </w:rPr>
        <w:t>................................................................................................................................................</w:t>
      </w:r>
    </w:p>
    <w:p w14:paraId="62485D65" w14:textId="77777777" w:rsidR="00585D78" w:rsidRDefault="004938FD">
      <w:pPr>
        <w:spacing w:line="262" w:lineRule="exact"/>
        <w:ind w:left="138"/>
        <w:rPr>
          <w:rFonts w:ascii="TeXGyrePagella"/>
          <w:sz w:val="20"/>
        </w:rPr>
      </w:pPr>
      <w:r>
        <w:rPr>
          <w:rFonts w:ascii="TeXGyrePagella"/>
          <w:sz w:val="20"/>
        </w:rPr>
        <w:t>...............................................................................................................</w:t>
      </w:r>
      <w:r>
        <w:rPr>
          <w:rFonts w:ascii="TeXGyrePagella"/>
          <w:sz w:val="20"/>
        </w:rPr>
        <w:t>......................................................................</w:t>
      </w:r>
    </w:p>
    <w:p w14:paraId="0D33E202" w14:textId="77777777" w:rsidR="00585D78" w:rsidRDefault="00585D78">
      <w:pPr>
        <w:pStyle w:val="Tekstpodstawowy"/>
        <w:spacing w:before="13"/>
        <w:rPr>
          <w:rFonts w:ascii="TeXGyrePagella"/>
          <w:sz w:val="17"/>
        </w:rPr>
      </w:pPr>
    </w:p>
    <w:p w14:paraId="1A7212F0" w14:textId="77777777" w:rsidR="00585D78" w:rsidRDefault="004938FD">
      <w:pPr>
        <w:pStyle w:val="Akapitzlist"/>
        <w:numPr>
          <w:ilvl w:val="0"/>
          <w:numId w:val="1"/>
        </w:numPr>
        <w:tabs>
          <w:tab w:val="left" w:pos="387"/>
        </w:tabs>
        <w:spacing w:before="0" w:after="23"/>
        <w:rPr>
          <w:b/>
          <w:sz w:val="20"/>
        </w:rPr>
      </w:pPr>
      <w:r>
        <w:rPr>
          <w:b/>
          <w:sz w:val="20"/>
        </w:rPr>
        <w:t>Przebieg dotychczasowego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zatrudnienia*</w:t>
      </w:r>
    </w:p>
    <w:p w14:paraId="254D3B1C" w14:textId="77777777" w:rsidR="00585D78" w:rsidRDefault="004938FD">
      <w:pPr>
        <w:pStyle w:val="Tekstpodstawowy"/>
        <w:spacing w:line="20" w:lineRule="exact"/>
        <w:ind w:left="108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602B72AF">
          <v:group id="_x0000_s1026" style="width:456.7pt;height:.5pt;mso-position-horizontal-relative:char;mso-position-vertical-relative:line" coordsize="9134,10">
            <v:rect id="_x0000_s1027" style="position:absolute;width:9134;height:10" fillcolor="black" stroked="f"/>
            <w10:anchorlock/>
          </v:group>
        </w:pict>
      </w:r>
    </w:p>
    <w:p w14:paraId="1EE1644F" w14:textId="77777777" w:rsidR="00585D78" w:rsidRDefault="00585D78">
      <w:pPr>
        <w:pStyle w:val="Tekstpodstawowy"/>
        <w:spacing w:before="4"/>
        <w:rPr>
          <w:rFonts w:ascii="Tahoma"/>
          <w:b/>
          <w:sz w:val="11"/>
        </w:rPr>
      </w:pPr>
    </w:p>
    <w:p w14:paraId="47D1FAF3" w14:textId="77777777" w:rsidR="00585D78" w:rsidRDefault="004938FD">
      <w:pPr>
        <w:spacing w:before="65" w:line="263" w:lineRule="exact"/>
        <w:ind w:left="138"/>
        <w:rPr>
          <w:rFonts w:ascii="TeXGyrePagella" w:hAnsi="TeXGyrePagella"/>
          <w:sz w:val="20"/>
        </w:rPr>
      </w:pPr>
      <w:r>
        <w:rPr>
          <w:rFonts w:ascii="TeXGyrePagella" w:hAnsi="TeXGyrePagella"/>
          <w:sz w:val="20"/>
        </w:rPr>
        <w:t>……………………………………………………………………………………………………………………….</w:t>
      </w:r>
    </w:p>
    <w:p w14:paraId="5D95045B" w14:textId="77777777" w:rsidR="00585D78" w:rsidRDefault="004938FD">
      <w:pPr>
        <w:spacing w:line="249" w:lineRule="exact"/>
        <w:ind w:left="138"/>
        <w:rPr>
          <w:rFonts w:ascii="TeXGyrePagella" w:hAnsi="TeXGyrePagella"/>
          <w:sz w:val="20"/>
        </w:rPr>
      </w:pPr>
      <w:r>
        <w:rPr>
          <w:rFonts w:ascii="TeXGyrePagella" w:hAnsi="TeXGyrePagella"/>
          <w:sz w:val="20"/>
        </w:rPr>
        <w:t>……………………………………………………………………………………</w:t>
      </w:r>
      <w:r>
        <w:rPr>
          <w:rFonts w:ascii="TeXGyrePagella" w:hAnsi="TeXGyrePagella"/>
          <w:sz w:val="20"/>
        </w:rPr>
        <w:t>………………………………….</w:t>
      </w:r>
    </w:p>
    <w:p w14:paraId="38D50D39" w14:textId="77777777" w:rsidR="00585D78" w:rsidRDefault="004938FD">
      <w:pPr>
        <w:spacing w:line="262" w:lineRule="exact"/>
        <w:ind w:left="138"/>
        <w:rPr>
          <w:rFonts w:ascii="TeXGyrePagella" w:hAnsi="TeXGyrePagella"/>
          <w:sz w:val="20"/>
        </w:rPr>
      </w:pPr>
      <w:r>
        <w:rPr>
          <w:rFonts w:ascii="TeXGyrePagella" w:hAnsi="TeXGyrePagella"/>
          <w:sz w:val="20"/>
        </w:rPr>
        <w:t>……………………………………………………………………………………………………………………….</w:t>
      </w:r>
    </w:p>
    <w:p w14:paraId="60690857" w14:textId="77777777" w:rsidR="00585D78" w:rsidRDefault="00585D78">
      <w:pPr>
        <w:pStyle w:val="Tekstpodstawowy"/>
        <w:rPr>
          <w:rFonts w:ascii="TeXGyrePagella"/>
          <w:sz w:val="24"/>
        </w:rPr>
      </w:pPr>
    </w:p>
    <w:p w14:paraId="3871DA22" w14:textId="77777777" w:rsidR="00585D78" w:rsidRDefault="00585D78">
      <w:pPr>
        <w:pStyle w:val="Tekstpodstawowy"/>
        <w:spacing w:before="1"/>
        <w:rPr>
          <w:rFonts w:ascii="TeXGyrePagella"/>
          <w:sz w:val="18"/>
        </w:rPr>
      </w:pPr>
    </w:p>
    <w:p w14:paraId="02CA0CBE" w14:textId="24D8D5B4" w:rsidR="00585D78" w:rsidRDefault="004938FD">
      <w:pPr>
        <w:pStyle w:val="Tekstpodstawowy"/>
        <w:ind w:left="138" w:right="130"/>
        <w:jc w:val="both"/>
      </w:pPr>
      <w:r>
        <w:t>Administratorem danych przetwarzanych w celach rekrutacyjnych na podstawie art. 6 ust. 1 lit. f (rekrutacja pracowników) RODO jest Fundacja Elektrowni Rybnik</w:t>
      </w:r>
      <w:r>
        <w:t>, 44-207 Rybnik, ul. Podmiejska 43. Kontakt z IODO –</w:t>
      </w:r>
      <w:hyperlink r:id="rId5">
        <w:r>
          <w:t xml:space="preserve"> iodo@fundacjaelektrowni</w:t>
        </w:r>
        <w:r>
          <w:t xml:space="preserve">rybnik.pl. </w:t>
        </w:r>
      </w:hyperlink>
      <w:r>
        <w:t>Dane nie będą udostępniane odbiorcom w rozumieniu art. 13 ust. 1 lit. e. Przysługuje Panu/Pani prawo do dostępu do treści swoich danych, ich sprostowania, usunięcia, ograniczenia przetwarzania, wniesienia sprzeciwu, przenoszenia</w:t>
      </w:r>
      <w:r>
        <w:t>, wycofania zgody w danym momencie bez wpływu na przetwarzanie, którego dokonano na podstawie zgody przed jej cofnięciem (dotyczy danych podanych na podstawie Art. 6 Ust. 1 Lit. a) oraz wniesienia skargi do organu nadzorczego. Informacje zawarte w pkt. 1 s</w:t>
      </w:r>
      <w:r>
        <w:t>ą wymogiem ustawowym (Ustawa z dnia 26 czerwca 1974 r. – Kodeks pracy (Dz. U. z 2018 r. poz. 917, z późn. zm.6, Art. 22</w:t>
      </w:r>
      <w:r>
        <w:rPr>
          <w:vertAlign w:val="superscript"/>
        </w:rPr>
        <w:t>1</w:t>
      </w:r>
      <w:r>
        <w:t xml:space="preserve"> § 1), a osoba ubiegająca się o zatrudnienie jest zobowiązania do ich podania. Konsekwencją niepodania jest niemożliwość przeprowadzenia</w:t>
      </w:r>
      <w:r>
        <w:t xml:space="preserve"> procesu rekrutacji. Dane przetwarzane podczas procesu rekrutacji nie będą podlegały zautomatyzowanemu podejmowaniu decyzji, ani</w:t>
      </w:r>
      <w:r>
        <w:rPr>
          <w:spacing w:val="-4"/>
        </w:rPr>
        <w:t xml:space="preserve"> </w:t>
      </w:r>
      <w:r>
        <w:t>profilowaniu.</w:t>
      </w:r>
    </w:p>
    <w:p w14:paraId="1C5785F4" w14:textId="77777777" w:rsidR="00585D78" w:rsidRDefault="00585D78">
      <w:pPr>
        <w:pStyle w:val="Tekstpodstawowy"/>
      </w:pPr>
    </w:p>
    <w:p w14:paraId="64BAAC92" w14:textId="440DD790" w:rsidR="00585D78" w:rsidRDefault="004938FD">
      <w:pPr>
        <w:pStyle w:val="Tekstpodstawowy"/>
        <w:ind w:left="706" w:right="13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DDB85A7" wp14:editId="69A365F4">
            <wp:simplePos x="0" y="0"/>
            <wp:positionH relativeFrom="page">
              <wp:posOffset>957262</wp:posOffset>
            </wp:positionH>
            <wp:positionV relativeFrom="paragraph">
              <wp:posOffset>59918</wp:posOffset>
            </wp:positionV>
            <wp:extent cx="1905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Wyrażam dobrowolnie zgodę na przetwarzanie danych osobowych zawartych w dostarczonych przeze mnie dokumentach a</w:t>
      </w:r>
      <w:r>
        <w:t xml:space="preserve">plikacyjnych dla potrzeb niezbędnych do realizacji procesu rekrutacji (zgodnie </w:t>
      </w:r>
      <w:r>
        <w:br/>
      </w:r>
      <w:r>
        <w:t>z Ustawą z dnia 10 maja 2018 roku o ochronie danych osobowych (Dz. Ustaw z 2018, poz. 1000) oraz zgodnie z Rozporządzeniem Parlamentu Europejskiego i Rady (UE) 2016/679 z dnia 2</w:t>
      </w:r>
      <w:r>
        <w:t>7 kwietnia 2016 r. w sprawie ochrony osób fizycznych w związku z przetwarzaniem danych osobowych i w sprawie swobodnego przepływu takich danych oraz uchylenia dyrektywy 95/46/WE RODO) przez Fundację Elektrowni Rybnik</w:t>
      </w:r>
      <w:r>
        <w:t>, 44-207 Rybnik, ul. Podmiejska 43 w ce</w:t>
      </w:r>
      <w:r>
        <w:t>lu realizacji procesu rekrutacji – podstawa prawna Art. 6 Ust. 1 Lit.a</w:t>
      </w:r>
      <w:r>
        <w:rPr>
          <w:spacing w:val="-5"/>
        </w:rPr>
        <w:t xml:space="preserve"> </w:t>
      </w:r>
      <w:r>
        <w:t>RODO.</w:t>
      </w:r>
    </w:p>
    <w:p w14:paraId="687B4018" w14:textId="77777777" w:rsidR="00585D78" w:rsidRDefault="00585D78">
      <w:pPr>
        <w:pStyle w:val="Tekstpodstawowy"/>
        <w:spacing w:before="1"/>
      </w:pPr>
    </w:p>
    <w:p w14:paraId="5B56B780" w14:textId="358076C3" w:rsidR="00585D78" w:rsidRDefault="004938FD">
      <w:pPr>
        <w:pStyle w:val="Tekstpodstawowy"/>
        <w:ind w:left="706" w:right="132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C8B3F72" wp14:editId="450DD147">
            <wp:simplePos x="0" y="0"/>
            <wp:positionH relativeFrom="page">
              <wp:posOffset>957262</wp:posOffset>
            </wp:positionH>
            <wp:positionV relativeFrom="paragraph">
              <wp:posOffset>72364</wp:posOffset>
            </wp:positionV>
            <wp:extent cx="1905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Ponadto wyrażam dobrowolnie zgodę na przetwarzanie moich danych osobowych zawartych </w:t>
      </w:r>
      <w:r>
        <w:br/>
      </w:r>
      <w:r>
        <w:t>w dostarczonych przeze mnie dokumentach aplikacyjnych przez Fundację Elektrowni Rybnik</w:t>
      </w:r>
      <w:r>
        <w:t>, 44-2</w:t>
      </w:r>
      <w:r>
        <w:t>07 Rybnik, ul. Podmiejska 43 również w celu realizacji przyszłych okresów rekrutacyjnych. Brak zgody spowoduje usunięcie danych w terminie trzech miesięcy od zakończenia procesu rekrutacyjnego.</w:t>
      </w:r>
    </w:p>
    <w:p w14:paraId="28CAA116" w14:textId="77777777" w:rsidR="00585D78" w:rsidRDefault="00585D78">
      <w:pPr>
        <w:pStyle w:val="Tekstpodstawowy"/>
        <w:spacing w:before="10"/>
        <w:rPr>
          <w:sz w:val="23"/>
        </w:rPr>
      </w:pPr>
    </w:p>
    <w:p w14:paraId="00929EF0" w14:textId="77777777" w:rsidR="00585D78" w:rsidRDefault="004938FD">
      <w:pPr>
        <w:pStyle w:val="Tekstpodstawowy"/>
        <w:ind w:left="7219" w:right="201" w:hanging="709"/>
      </w:pPr>
      <w:r>
        <w:t>…………………………………………………… data i podpis</w:t>
      </w:r>
    </w:p>
    <w:p w14:paraId="13E81DC7" w14:textId="77777777" w:rsidR="00585D78" w:rsidRDefault="00585D78">
      <w:pPr>
        <w:pStyle w:val="Tekstpodstawowy"/>
        <w:spacing w:before="2"/>
        <w:rPr>
          <w:sz w:val="22"/>
        </w:rPr>
      </w:pPr>
    </w:p>
    <w:p w14:paraId="4ACB24CC" w14:textId="77777777" w:rsidR="00585D78" w:rsidRDefault="004938FD">
      <w:pPr>
        <w:pStyle w:val="Tekstpodstawowy"/>
        <w:ind w:left="138" w:right="137"/>
        <w:jc w:val="both"/>
      </w:pPr>
      <w:r>
        <w:t>* Dane w pkt. 2-4 podawan</w:t>
      </w:r>
      <w:r>
        <w:t>e są wtedy, gdy jest to niezbędne do wykonywania pracy określonego rodzaju lub na określonym</w:t>
      </w:r>
      <w:r>
        <w:rPr>
          <w:spacing w:val="-1"/>
        </w:rPr>
        <w:t xml:space="preserve"> </w:t>
      </w:r>
      <w:r>
        <w:t>stanowisku.</w:t>
      </w:r>
    </w:p>
    <w:sectPr w:rsidR="00585D78">
      <w:type w:val="continuous"/>
      <w:pgSz w:w="11910" w:h="16840"/>
      <w:pgMar w:top="9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ladio Uralic">
    <w:altName w:val="Calibri"/>
    <w:charset w:val="00"/>
    <w:family w:val="auto"/>
    <w:pitch w:val="variable"/>
  </w:font>
  <w:font w:name="TeXGyrePagell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536A"/>
    <w:multiLevelType w:val="hybridMultilevel"/>
    <w:tmpl w:val="887C9806"/>
    <w:lvl w:ilvl="0" w:tplc="9AE6FD74">
      <w:start w:val="1"/>
      <w:numFmt w:val="decimal"/>
      <w:lvlText w:val="%1."/>
      <w:lvlJc w:val="left"/>
      <w:pPr>
        <w:ind w:left="386" w:hanging="249"/>
        <w:jc w:val="left"/>
      </w:pPr>
      <w:rPr>
        <w:rFonts w:ascii="Tahoma" w:eastAsia="Tahoma" w:hAnsi="Tahoma" w:cs="Tahoma" w:hint="default"/>
        <w:b/>
        <w:bCs/>
        <w:w w:val="100"/>
        <w:sz w:val="20"/>
        <w:szCs w:val="20"/>
        <w:lang w:val="pl-PL" w:eastAsia="en-US" w:bidi="ar-SA"/>
      </w:rPr>
    </w:lvl>
    <w:lvl w:ilvl="1" w:tplc="D618F88A">
      <w:numFmt w:val="bullet"/>
      <w:lvlText w:val="•"/>
      <w:lvlJc w:val="left"/>
      <w:pPr>
        <w:ind w:left="1276" w:hanging="249"/>
      </w:pPr>
      <w:rPr>
        <w:rFonts w:hint="default"/>
        <w:lang w:val="pl-PL" w:eastAsia="en-US" w:bidi="ar-SA"/>
      </w:rPr>
    </w:lvl>
    <w:lvl w:ilvl="2" w:tplc="84CABD90">
      <w:numFmt w:val="bullet"/>
      <w:lvlText w:val="•"/>
      <w:lvlJc w:val="left"/>
      <w:pPr>
        <w:ind w:left="2173" w:hanging="249"/>
      </w:pPr>
      <w:rPr>
        <w:rFonts w:hint="default"/>
        <w:lang w:val="pl-PL" w:eastAsia="en-US" w:bidi="ar-SA"/>
      </w:rPr>
    </w:lvl>
    <w:lvl w:ilvl="3" w:tplc="CE484724">
      <w:numFmt w:val="bullet"/>
      <w:lvlText w:val="•"/>
      <w:lvlJc w:val="left"/>
      <w:pPr>
        <w:ind w:left="3069" w:hanging="249"/>
      </w:pPr>
      <w:rPr>
        <w:rFonts w:hint="default"/>
        <w:lang w:val="pl-PL" w:eastAsia="en-US" w:bidi="ar-SA"/>
      </w:rPr>
    </w:lvl>
    <w:lvl w:ilvl="4" w:tplc="BE2AD252">
      <w:numFmt w:val="bullet"/>
      <w:lvlText w:val="•"/>
      <w:lvlJc w:val="left"/>
      <w:pPr>
        <w:ind w:left="3966" w:hanging="249"/>
      </w:pPr>
      <w:rPr>
        <w:rFonts w:hint="default"/>
        <w:lang w:val="pl-PL" w:eastAsia="en-US" w:bidi="ar-SA"/>
      </w:rPr>
    </w:lvl>
    <w:lvl w:ilvl="5" w:tplc="47E0D3F6">
      <w:numFmt w:val="bullet"/>
      <w:lvlText w:val="•"/>
      <w:lvlJc w:val="left"/>
      <w:pPr>
        <w:ind w:left="4863" w:hanging="249"/>
      </w:pPr>
      <w:rPr>
        <w:rFonts w:hint="default"/>
        <w:lang w:val="pl-PL" w:eastAsia="en-US" w:bidi="ar-SA"/>
      </w:rPr>
    </w:lvl>
    <w:lvl w:ilvl="6" w:tplc="2320EFA2">
      <w:numFmt w:val="bullet"/>
      <w:lvlText w:val="•"/>
      <w:lvlJc w:val="left"/>
      <w:pPr>
        <w:ind w:left="5759" w:hanging="249"/>
      </w:pPr>
      <w:rPr>
        <w:rFonts w:hint="default"/>
        <w:lang w:val="pl-PL" w:eastAsia="en-US" w:bidi="ar-SA"/>
      </w:rPr>
    </w:lvl>
    <w:lvl w:ilvl="7" w:tplc="B52AB892">
      <w:numFmt w:val="bullet"/>
      <w:lvlText w:val="•"/>
      <w:lvlJc w:val="left"/>
      <w:pPr>
        <w:ind w:left="6656" w:hanging="249"/>
      </w:pPr>
      <w:rPr>
        <w:rFonts w:hint="default"/>
        <w:lang w:val="pl-PL" w:eastAsia="en-US" w:bidi="ar-SA"/>
      </w:rPr>
    </w:lvl>
    <w:lvl w:ilvl="8" w:tplc="2D461A56">
      <w:numFmt w:val="bullet"/>
      <w:lvlText w:val="•"/>
      <w:lvlJc w:val="left"/>
      <w:pPr>
        <w:ind w:left="7552" w:hanging="24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78"/>
    <w:rsid w:val="004938FD"/>
    <w:rsid w:val="005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BD43E54"/>
  <w15:docId w15:val="{47D5A0C0-1D7E-44D0-9060-DE179EB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9"/>
      <w:ind w:left="386" w:hanging="249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81"/>
      <w:ind w:left="2990" w:right="2990"/>
      <w:jc w:val="center"/>
    </w:pPr>
    <w:rPr>
      <w:rFonts w:ascii="Palladio Uralic" w:eastAsia="Palladio Uralic" w:hAnsi="Palladio Uralic" w:cs="Palladio Uralic"/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spacing w:before="19"/>
      <w:ind w:left="386" w:hanging="249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938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odo@fundacja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(WZÓR)</dc:title>
  <dc:creator>az</dc:creator>
  <cp:lastModifiedBy>Grzegorz Stachowiak</cp:lastModifiedBy>
  <cp:revision>2</cp:revision>
  <dcterms:created xsi:type="dcterms:W3CDTF">2021-07-06T09:18:00Z</dcterms:created>
  <dcterms:modified xsi:type="dcterms:W3CDTF">2021-07-06T09:20:00Z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